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Responsible AI Use</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develop a framework for using AI tools responsibly in academic and professional settings. This unit covers academic integrity when using AI (what constitutes appropriate use vs. academic dishonesty), the importance of critical thinking alongside AI assistance, proper attribution and disclosure of AI use, and developing habits of verification and independent judgment. Students will establish personal guidelines for responsible AI use that they can apply throughout their education and careers.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0</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When is using an AI tool for schoolwork appropriate, and when does it cross the line into academic dishonesty?</w:t>
      </w:r>
    </w:p>
    <w:p>
      <w:pPr>
        <w:pStyle w:val="ListParagraph"/>
        <w:numPr>
          <w:ilvl w:val="0"/>
          <w:numId w:val="2"/>
        </w:numPr>
        <w:spacing w:after="40" w:before="40"/>
      </w:pPr>
      <w:r>
        <w:rPr>
          <w:rFonts w:ascii="Arial" w:cs="Arial" w:eastAsia="Arial" w:hAnsi="Arial"/>
          <w:sz w:val="20"/>
          <w:szCs w:val="20"/>
        </w:rPr>
        <w:t xml:space="preserve">Why is critical thinking more important, not less, in a world where AI can generate content instantly?</w:t>
      </w:r>
    </w:p>
    <w:p>
      <w:pPr>
        <w:pStyle w:val="ListParagraph"/>
        <w:numPr>
          <w:ilvl w:val="0"/>
          <w:numId w:val="2"/>
        </w:numPr>
        <w:spacing w:after="40" w:before="40"/>
      </w:pPr>
      <w:r>
        <w:rPr>
          <w:rFonts w:ascii="Arial" w:cs="Arial" w:eastAsia="Arial" w:hAnsi="Arial"/>
          <w:sz w:val="20"/>
          <w:szCs w:val="20"/>
        </w:rPr>
        <w:t xml:space="preserve">How should you disclose and attribute AI assistance in your work?</w:t>
      </w:r>
    </w:p>
    <w:p>
      <w:pPr>
        <w:pStyle w:val="ListParagraph"/>
        <w:numPr>
          <w:ilvl w:val="0"/>
          <w:numId w:val="2"/>
        </w:numPr>
        <w:spacing w:after="40" w:before="40"/>
      </w:pPr>
      <w:r>
        <w:rPr>
          <w:rFonts w:ascii="Arial" w:cs="Arial" w:eastAsia="Arial" w:hAnsi="Arial"/>
          <w:sz w:val="20"/>
          <w:szCs w:val="20"/>
        </w:rPr>
        <w:t xml:space="preserve">What does responsible AI use look like in a professional workplace?</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Academic Integrity and AI:</w:t>
      </w:r>
      <w:r>
        <w:rPr>
          <w:rFonts w:ascii="Arial" w:cs="Arial" w:eastAsia="Arial" w:hAnsi="Arial"/>
          <w:sz w:val="20"/>
          <w:szCs w:val="20"/>
        </w:rPr>
        <w:t xml:space="preserve"> The spectrum of AI use — from unacceptable (submitting AI-generated work as your own) to encouraged (using AI to explain a concept you are struggling with); school and district AI use policies; the difference between using AI as a tool (like a calculator or spellchecker) vs. using AI as a replacement for thinking and learning; why learning matters even when AI can generate answers — understanding, skill development, problem-solving ability</w:t>
      </w:r>
    </w:p>
    <w:p>
      <w:pPr>
        <w:pStyle w:val="ListParagraph"/>
        <w:numPr>
          <w:ilvl w:val="0"/>
          <w:numId w:val="2"/>
        </w:numPr>
        <w:spacing w:after="40" w:before="40"/>
      </w:pPr>
      <w:r>
        <w:rPr>
          <w:rFonts w:ascii="Arial" w:cs="Arial" w:eastAsia="Arial" w:hAnsi="Arial"/>
          <w:b/>
          <w:bCs/>
          <w:sz w:val="20"/>
          <w:szCs w:val="20"/>
        </w:rPr>
        <w:t xml:space="preserve">Critical Thinking in the AI Age:</w:t>
      </w:r>
      <w:r>
        <w:rPr>
          <w:rFonts w:ascii="Arial" w:cs="Arial" w:eastAsia="Arial" w:hAnsi="Arial"/>
          <w:sz w:val="20"/>
          <w:szCs w:val="20"/>
        </w:rPr>
        <w:t xml:space="preserve"> AI generates plausible-sounding text that may be wrong — verification is essential; developing the habit of asking "Is this actually correct?" and "How would I check?"; AI as a starting point, not an endpoint; the danger of over-reliance (deskilling — losing abilities you never practiced); maintaining and developing expertise that allows you to evaluate AI output</w:t>
      </w:r>
    </w:p>
    <w:p>
      <w:pPr>
        <w:pStyle w:val="ListParagraph"/>
        <w:numPr>
          <w:ilvl w:val="0"/>
          <w:numId w:val="2"/>
        </w:numPr>
        <w:spacing w:after="40" w:before="40"/>
      </w:pPr>
      <w:r>
        <w:rPr>
          <w:rFonts w:ascii="Arial" w:cs="Arial" w:eastAsia="Arial" w:hAnsi="Arial"/>
          <w:b/>
          <w:bCs/>
          <w:sz w:val="20"/>
          <w:szCs w:val="20"/>
        </w:rPr>
        <w:t xml:space="preserve">Attribution and Disclosure:</w:t>
      </w:r>
      <w:r>
        <w:rPr>
          <w:rFonts w:ascii="Arial" w:cs="Arial" w:eastAsia="Arial" w:hAnsi="Arial"/>
          <w:sz w:val="20"/>
          <w:szCs w:val="20"/>
        </w:rPr>
        <w:t xml:space="preserve"> Why disclosure matters (honesty, trust, reproducibility); how to cite AI assistance in academic work (noting the tool used, the prompt given, and how you used the output); examples of proper vs. improper AI use in assignments; industry practices for AI disclosure (journalism, engineering, creative work); building a habit of transparency</w:t>
      </w:r>
    </w:p>
    <w:p>
      <w:pPr>
        <w:pStyle w:val="ListParagraph"/>
        <w:numPr>
          <w:ilvl w:val="0"/>
          <w:numId w:val="2"/>
        </w:numPr>
        <w:spacing w:after="40" w:before="40"/>
      </w:pPr>
      <w:r>
        <w:rPr>
          <w:rFonts w:ascii="Arial" w:cs="Arial" w:eastAsia="Arial" w:hAnsi="Arial"/>
          <w:b/>
          <w:bCs/>
          <w:sz w:val="20"/>
          <w:szCs w:val="20"/>
        </w:rPr>
        <w:t xml:space="preserve">Responsible AI in the Workplace:</w:t>
      </w:r>
      <w:r>
        <w:rPr>
          <w:rFonts w:ascii="Arial" w:cs="Arial" w:eastAsia="Arial" w:hAnsi="Arial"/>
          <w:sz w:val="20"/>
          <w:szCs w:val="20"/>
        </w:rPr>
        <w:t xml:space="preserve"> How professionals use AI tools (research, drafting, code review, data analysis); industry expectations around AI use and disclosure; liability when AI-generated work contains errors; the human remains responsible for the final output; AI as an amplifier of human capability, not a replacement</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(No math-specific skills for this sub-unit)</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analyze school and industry AI use policies</w:t>
      </w:r>
    </w:p>
    <w:p>
      <w:pPr>
        <w:pStyle w:val="ListParagraph"/>
        <w:numPr>
          <w:ilvl w:val="0"/>
          <w:numId w:val="2"/>
        </w:numPr>
        <w:spacing w:after="40" w:before="40"/>
      </w:pPr>
      <w:r>
        <w:rPr>
          <w:rFonts w:ascii="Arial" w:cs="Arial" w:eastAsia="Arial" w:hAnsi="Arial"/>
          <w:sz w:val="20"/>
          <w:szCs w:val="20"/>
        </w:rPr>
        <w:t xml:space="preserve">Write personal AI use guidelines reflecting on ethical boundaries</w:t>
      </w:r>
    </w:p>
    <w:p>
      <w:pPr>
        <w:pStyle w:val="ListParagraph"/>
        <w:numPr>
          <w:ilvl w:val="0"/>
          <w:numId w:val="2"/>
        </w:numPr>
        <w:spacing w:after="40" w:before="40"/>
      </w:pPr>
      <w:r>
        <w:rPr>
          <w:rFonts w:ascii="Arial" w:cs="Arial" w:eastAsia="Arial" w:hAnsi="Arial"/>
          <w:sz w:val="20"/>
          <w:szCs w:val="20"/>
        </w:rPr>
        <w:t xml:space="preserve">Practice proper attribution of AI assistance in written work</w:t>
      </w:r>
    </w:p>
    <w:p>
      <w:pPr>
        <w:pStyle w:val="ListParagraph"/>
        <w:numPr>
          <w:ilvl w:val="0"/>
          <w:numId w:val="2"/>
        </w:numPr>
        <w:spacing w:after="40" w:before="40"/>
      </w:pPr>
      <w:r>
        <w:rPr>
          <w:rFonts w:ascii="Arial" w:cs="Arial" w:eastAsia="Arial" w:hAnsi="Arial"/>
          <w:sz w:val="20"/>
          <w:szCs w:val="20"/>
        </w:rPr>
        <w:t xml:space="preserve">Engage in class discussion about ethical scenarios involving AI use</w:t>
      </w:r>
    </w:p>
    <w:p>
      <w:pPr>
        <w:pStyle w:val="ListParagraph"/>
        <w:numPr>
          <w:ilvl w:val="0"/>
          <w:numId w:val="2"/>
        </w:numPr>
        <w:spacing w:after="40" w:before="40"/>
      </w:pPr>
      <w:r>
        <w:rPr>
          <w:rFonts w:ascii="Arial" w:cs="Arial" w:eastAsia="Arial" w:hAnsi="Arial"/>
          <w:sz w:val="20"/>
          <w:szCs w:val="20"/>
        </w:rPr>
        <w:t xml:space="preserve">Distinguish between original thought and AI-generated content in their own work</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(No science-specific skills for this sub-unit)</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Explain the difference between appropriate and inappropriate AI use in academic settings</w:t>
      </w:r>
    </w:p>
    <w:p>
      <w:pPr>
        <w:pStyle w:val="ListParagraph"/>
        <w:numPr>
          <w:ilvl w:val="0"/>
          <w:numId w:val="2"/>
        </w:numPr>
        <w:spacing w:after="40" w:before="40"/>
      </w:pPr>
      <w:r>
        <w:rPr>
          <w:rFonts w:ascii="Arial" w:cs="Arial" w:eastAsia="Arial" w:hAnsi="Arial"/>
          <w:sz w:val="20"/>
          <w:szCs w:val="20"/>
        </w:rPr>
        <w:t xml:space="preserve">Apply the school's AI use policy to specific assignment scenarios</w:t>
      </w:r>
    </w:p>
    <w:p>
      <w:pPr>
        <w:pStyle w:val="ListParagraph"/>
        <w:numPr>
          <w:ilvl w:val="0"/>
          <w:numId w:val="2"/>
        </w:numPr>
        <w:spacing w:after="40" w:before="40"/>
      </w:pPr>
      <w:r>
        <w:rPr>
          <w:rFonts w:ascii="Arial" w:cs="Arial" w:eastAsia="Arial" w:hAnsi="Arial"/>
          <w:sz w:val="20"/>
          <w:szCs w:val="20"/>
        </w:rPr>
        <w:t xml:space="preserve">Properly attribute AI assistance in submitted work</w:t>
      </w:r>
    </w:p>
    <w:p>
      <w:pPr>
        <w:pStyle w:val="ListParagraph"/>
        <w:numPr>
          <w:ilvl w:val="0"/>
          <w:numId w:val="2"/>
        </w:numPr>
        <w:spacing w:after="40" w:before="40"/>
      </w:pPr>
      <w:r>
        <w:rPr>
          <w:rFonts w:ascii="Arial" w:cs="Arial" w:eastAsia="Arial" w:hAnsi="Arial"/>
          <w:sz w:val="20"/>
          <w:szCs w:val="20"/>
        </w:rPr>
        <w:t xml:space="preserve">Demonstrate critical evaluation of AI-generated content before incorporating it into a project</w:t>
      </w:r>
    </w:p>
    <w:p>
      <w:pPr>
        <w:pStyle w:val="ListParagraph"/>
        <w:numPr>
          <w:ilvl w:val="0"/>
          <w:numId w:val="2"/>
        </w:numPr>
        <w:spacing w:after="40" w:before="40"/>
      </w:pPr>
      <w:r>
        <w:rPr>
          <w:rFonts w:ascii="Arial" w:cs="Arial" w:eastAsia="Arial" w:hAnsi="Arial"/>
          <w:sz w:val="20"/>
          <w:szCs w:val="20"/>
        </w:rPr>
        <w:t xml:space="preserve">Articulate why human expertise and critical thinking remain essential in AI-augmented workflows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11-12SL1: Initiate and participate effectively in collaborative discussions.</w:t>
      </w:r>
    </w:p>
    <w:p>
      <w:pPr>
        <w:pStyle w:val="ListParagraph"/>
        <w:numPr>
          <w:ilvl w:val="0"/>
          <w:numId w:val="2"/>
        </w:numPr>
        <w:spacing w:after="40" w:before="40"/>
      </w:pPr>
      <w:r>
        <w:rPr>
          <w:rFonts w:ascii="Arial" w:cs="Arial" w:eastAsia="Arial" w:hAnsi="Arial"/>
          <w:sz w:val="20"/>
          <w:szCs w:val="20"/>
        </w:rPr>
        <w:t xml:space="preserve">11-12SL1a: Come to discussions prepared, having read and researched material under study.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WHST 2: Write explanatory and analytical text focused on discipline-specific content.</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Ethical scenario exercise: Students are presented with 8 scenarios involving AI use in school (e.g., "You use ChatGPT to explain a concept you don't understand, then write the assignment yourself" vs. "You paste the assignment prompt into ChatGPT and submit its response") and must classify each as appropriate or inappropriate, explaining their reasoning</w:t>
      </w:r>
    </w:p>
    <w:p>
      <w:pPr>
        <w:pStyle w:val="ListParagraph"/>
        <w:numPr>
          <w:ilvl w:val="0"/>
          <w:numId w:val="2"/>
        </w:numPr>
        <w:spacing w:after="40" w:before="40"/>
      </w:pPr>
      <w:r>
        <w:rPr>
          <w:rFonts w:ascii="Arial" w:cs="Arial" w:eastAsia="Arial" w:hAnsi="Arial"/>
          <w:sz w:val="20"/>
          <w:szCs w:val="20"/>
        </w:rPr>
        <w:t xml:space="preserve">Students write a personal AI use policy (one page) stating their own guidelines for when and how they will use AI tools in their coursework, including how they will attribute AI assistance</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(No math-specific assessments for this sub-unit)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(No science-specific assessments for this sub-unit)</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School/district AI use policy document</w:t>
      </w:r>
    </w:p>
    <w:p>
      <w:pPr>
        <w:pStyle w:val="ListParagraph"/>
        <w:numPr>
          <w:ilvl w:val="0"/>
          <w:numId w:val="2"/>
        </w:numPr>
        <w:spacing w:after="40" w:before="40"/>
      </w:pPr>
      <w:r>
        <w:rPr>
          <w:rFonts w:ascii="Arial" w:cs="Arial" w:eastAsia="Arial" w:hAnsi="Arial"/>
          <w:sz w:val="20"/>
          <w:szCs w:val="20"/>
        </w:rPr>
        <w:t xml:space="preserve">Ethical scenarios worksheet (8-10 scenarios ranging from clearly acceptable to clearly unacceptable, with gray areas)</w:t>
      </w:r>
    </w:p>
    <w:p>
      <w:pPr>
        <w:pStyle w:val="ListParagraph"/>
        <w:numPr>
          <w:ilvl w:val="0"/>
          <w:numId w:val="2"/>
        </w:numPr>
        <w:spacing w:after="40" w:before="40"/>
      </w:pPr>
      <w:r>
        <w:rPr>
          <w:rFonts w:ascii="Arial" w:cs="Arial" w:eastAsia="Arial" w:hAnsi="Arial"/>
          <w:sz w:val="20"/>
          <w:szCs w:val="20"/>
        </w:rPr>
        <w:t xml:space="preserve">Articles on academic integrity in the age of AI (from education publications)</w:t>
      </w:r>
    </w:p>
    <w:p>
      <w:pPr>
        <w:pStyle w:val="ListParagraph"/>
        <w:numPr>
          <w:ilvl w:val="0"/>
          <w:numId w:val="2"/>
        </w:numPr>
        <w:spacing w:after="40" w:before="40"/>
      </w:pPr>
      <w:r>
        <w:rPr>
          <w:rFonts w:ascii="Arial" w:cs="Arial" w:eastAsia="Arial" w:hAnsi="Arial"/>
          <w:sz w:val="20"/>
          <w:szCs w:val="20"/>
        </w:rPr>
        <w:t xml:space="preserve">AI citation/attribution format guide</w:t>
      </w:r>
    </w:p>
    <w:p>
      <w:pPr>
        <w:pStyle w:val="ListParagraph"/>
        <w:numPr>
          <w:ilvl w:val="0"/>
          <w:numId w:val="2"/>
        </w:numPr>
        <w:spacing w:after="40" w:before="40"/>
      </w:pPr>
      <w:r>
        <w:rPr>
          <w:rFonts w:ascii="Arial" w:cs="Arial" w:eastAsia="Arial" w:hAnsi="Arial"/>
          <w:sz w:val="20"/>
          <w:szCs w:val="20"/>
        </w:rPr>
        <w:t xml:space="preserve">Video or article on professional AI use in engineering or technology fields</w:t>
      </w:r>
    </w:p>
    <w:p>
      <w:pPr>
        <w:pStyle w:val="ListParagraph"/>
        <w:numPr>
          <w:ilvl w:val="0"/>
          <w:numId w:val="2"/>
        </w:numPr>
        <w:spacing w:after="40" w:before="40"/>
      </w:pPr>
      <w:r>
        <w:rPr>
          <w:rFonts w:ascii="Arial" w:cs="Arial" w:eastAsia="Arial" w:hAnsi="Arial"/>
          <w:sz w:val="20"/>
          <w:szCs w:val="20"/>
        </w:rPr>
        <w:t xml:space="preserve">Class discussion guide with structured prompts</w:t>
      </w:r>
    </w:p>
    <w:p>
      <w:pPr>
        <w:pStyle w:val="ListParagraph"/>
        <w:numPr>
          <w:ilvl w:val="0"/>
          <w:numId w:val="2"/>
        </w:numPr>
        <w:spacing w:after="40" w:before="40"/>
      </w:pPr>
      <w:r>
        <w:rPr>
          <w:rFonts w:ascii="Arial" w:cs="Arial" w:eastAsia="Arial" w:hAnsi="Arial"/>
          <w:sz w:val="20"/>
          <w:szCs w:val="20"/>
        </w:rPr>
        <w:t xml:space="preserve">Common Sense Media digital citizenship resources</w:t>
      </w:r>
    </w:p>
    <w:p>
      <w:pPr>
        <w:pStyle w:val="ListParagraph"/>
        <w:numPr>
          <w:ilvl w:val="0"/>
          <w:numId w:val="2"/>
        </w:numPr>
        <w:spacing w:after="40" w:before="40"/>
      </w:pPr>
      <w:r>
        <w:rPr>
          <w:rFonts w:ascii="Arial" w:cs="Arial" w:eastAsia="Arial" w:hAnsi="Arial"/>
          <w:sz w:val="20"/>
          <w:szCs w:val="20"/>
        </w:rPr>
        <w:t xml:space="preserve">AI4K12 resources on responsible AI use (ai4k12.org)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2026-04-27T15:18:53.984Z</dcterms:created>
  <dcterms:modified xsi:type="dcterms:W3CDTF">2026-04-27T15:18:53.984Z</dcterms:modified>
</cp:coreProperties>
</file>

<file path=docProps/custom.xml><?xml version="1.0" encoding="utf-8"?>
<Properties xmlns="http://schemas.openxmlformats.org/officeDocument/2006/custom-properties" xmlns:vt="http://schemas.openxmlformats.org/officeDocument/2006/docPropsVTypes"/>
</file>